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6CADC" w14:textId="1E462420" w:rsidR="00DE52BF" w:rsidRPr="00DB7639" w:rsidRDefault="00DE52BF" w:rsidP="001A054E">
      <w:pPr>
        <w:pStyle w:val="SemEspaamento"/>
        <w:rPr>
          <w:rFonts w:asciiTheme="minorHAnsi" w:hAnsiTheme="minorHAnsi" w:cstheme="minorHAnsi"/>
        </w:rPr>
      </w:pPr>
      <w:r w:rsidRPr="00DB7639">
        <w:rPr>
          <w:rFonts w:asciiTheme="minorHAnsi" w:hAnsiTheme="minorHAnsi" w:cstheme="minorHAnsi"/>
        </w:rPr>
        <w:t xml:space="preserve">PORTARIA </w:t>
      </w:r>
      <w:r w:rsidR="00062FFF">
        <w:rPr>
          <w:rFonts w:asciiTheme="minorHAnsi" w:hAnsiTheme="minorHAnsi" w:cstheme="minorHAnsi"/>
        </w:rPr>
        <w:t>n</w:t>
      </w:r>
      <w:r w:rsidRPr="00DB7639">
        <w:rPr>
          <w:rFonts w:asciiTheme="minorHAnsi" w:hAnsiTheme="minorHAnsi" w:cstheme="minorHAnsi"/>
        </w:rPr>
        <w:t xml:space="preserve">° </w:t>
      </w:r>
      <w:r w:rsidR="00D54A1E" w:rsidRPr="00977BDA">
        <w:rPr>
          <w:rFonts w:asciiTheme="minorHAnsi" w:hAnsiTheme="minorHAnsi" w:cstheme="minorHAnsi"/>
        </w:rPr>
        <w:t>0</w:t>
      </w:r>
      <w:r w:rsidR="00062FFF" w:rsidRPr="00977BDA">
        <w:rPr>
          <w:rFonts w:asciiTheme="minorHAnsi" w:hAnsiTheme="minorHAnsi" w:cstheme="minorHAnsi"/>
        </w:rPr>
        <w:t>57</w:t>
      </w:r>
      <w:r w:rsidR="009447D0" w:rsidRPr="00977BDA">
        <w:rPr>
          <w:rFonts w:asciiTheme="minorHAnsi" w:hAnsiTheme="minorHAnsi" w:cstheme="minorHAnsi"/>
        </w:rPr>
        <w:t>/</w:t>
      </w:r>
      <w:r w:rsidR="009447D0" w:rsidRPr="00DB7639">
        <w:rPr>
          <w:rFonts w:asciiTheme="minorHAnsi" w:hAnsiTheme="minorHAnsi" w:cstheme="minorHAnsi"/>
        </w:rPr>
        <w:t>2024</w:t>
      </w:r>
      <w:r w:rsidR="00AB208D" w:rsidRPr="00DB7639">
        <w:rPr>
          <w:rFonts w:asciiTheme="minorHAnsi" w:hAnsiTheme="minorHAnsi" w:cstheme="minorHAnsi"/>
        </w:rPr>
        <w:t>-</w:t>
      </w:r>
      <w:r w:rsidRPr="00DB7639">
        <w:rPr>
          <w:rFonts w:asciiTheme="minorHAnsi" w:hAnsiTheme="minorHAnsi" w:cstheme="minorHAnsi"/>
        </w:rPr>
        <w:t>P</w:t>
      </w:r>
    </w:p>
    <w:p w14:paraId="0B9B380D" w14:textId="36D9F376" w:rsidR="00B7736C" w:rsidRPr="00DB7639" w:rsidRDefault="00B7736C" w:rsidP="00B7736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F20FF77" w14:textId="71524116" w:rsidR="00DE52BF" w:rsidRPr="00DB7639" w:rsidRDefault="00DE52BF" w:rsidP="001A054E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14:paraId="4FF52BC8" w14:textId="6DDBFE29" w:rsidR="0060664A" w:rsidRPr="00DB7639" w:rsidRDefault="0060664A" w:rsidP="00DE52B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9D704D" w14:textId="5A9202C3" w:rsidR="00DE52BF" w:rsidRPr="00DB7639" w:rsidRDefault="00210F42" w:rsidP="00A30F82">
      <w:pPr>
        <w:spacing w:line="360" w:lineRule="auto"/>
        <w:ind w:left="3828"/>
        <w:jc w:val="both"/>
        <w:rPr>
          <w:rFonts w:asciiTheme="minorHAnsi" w:hAnsiTheme="minorHAnsi" w:cstheme="minorHAnsi"/>
          <w:sz w:val="20"/>
          <w:szCs w:val="20"/>
        </w:rPr>
      </w:pPr>
      <w:r w:rsidRPr="00DB7639">
        <w:rPr>
          <w:rFonts w:asciiTheme="minorHAnsi" w:hAnsiTheme="minorHAnsi" w:cstheme="minorHAnsi"/>
          <w:sz w:val="20"/>
          <w:szCs w:val="20"/>
        </w:rPr>
        <w:t>“</w:t>
      </w:r>
      <w:r w:rsidR="002067C4" w:rsidRPr="00DB7639">
        <w:rPr>
          <w:rFonts w:asciiTheme="minorHAnsi" w:hAnsiTheme="minorHAnsi" w:cstheme="minorHAnsi"/>
          <w:sz w:val="20"/>
          <w:szCs w:val="20"/>
        </w:rPr>
        <w:t>Dispõ</w:t>
      </w:r>
      <w:r w:rsidR="00B95FD0" w:rsidRPr="00DB7639">
        <w:rPr>
          <w:rFonts w:asciiTheme="minorHAnsi" w:hAnsiTheme="minorHAnsi" w:cstheme="minorHAnsi"/>
          <w:sz w:val="20"/>
          <w:szCs w:val="20"/>
        </w:rPr>
        <w:t xml:space="preserve">e sobre a </w:t>
      </w:r>
      <w:r w:rsidR="003D0CBD" w:rsidRPr="00DB7639">
        <w:rPr>
          <w:rFonts w:asciiTheme="minorHAnsi" w:hAnsiTheme="minorHAnsi" w:cstheme="minorHAnsi"/>
          <w:sz w:val="20"/>
          <w:szCs w:val="20"/>
        </w:rPr>
        <w:t>d</w:t>
      </w:r>
      <w:r w:rsidR="00B95FD0" w:rsidRPr="00DB7639">
        <w:rPr>
          <w:rFonts w:asciiTheme="minorHAnsi" w:hAnsiTheme="minorHAnsi" w:cstheme="minorHAnsi"/>
          <w:sz w:val="20"/>
          <w:szCs w:val="20"/>
        </w:rPr>
        <w:t xml:space="preserve">eclaração de </w:t>
      </w:r>
      <w:r w:rsidR="00DB7639" w:rsidRPr="00DB7639">
        <w:rPr>
          <w:rFonts w:asciiTheme="minorHAnsi" w:hAnsiTheme="minorHAnsi" w:cstheme="minorHAnsi"/>
          <w:sz w:val="20"/>
          <w:szCs w:val="20"/>
        </w:rPr>
        <w:t>Inexigibilidade</w:t>
      </w:r>
      <w:r w:rsidR="002067C4" w:rsidRPr="00DB7639">
        <w:rPr>
          <w:rFonts w:asciiTheme="minorHAnsi" w:hAnsiTheme="minorHAnsi" w:cstheme="minorHAnsi"/>
          <w:sz w:val="20"/>
          <w:szCs w:val="20"/>
        </w:rPr>
        <w:t xml:space="preserve"> de Licitação em atendimento aos interesses da Assembleia Legislativa do Estado do Tocantins.”</w:t>
      </w:r>
    </w:p>
    <w:p w14:paraId="31E9E8E1" w14:textId="77777777" w:rsidR="0012400E" w:rsidRPr="00DB7639" w:rsidRDefault="0012400E" w:rsidP="00DE52B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97CE56" w14:textId="0CDE82EB" w:rsidR="0060664A" w:rsidRPr="00DB7639" w:rsidRDefault="0060664A" w:rsidP="00DE52B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D3A7D6" w14:textId="145A653E" w:rsidR="00DE52BF" w:rsidRPr="00062FFF" w:rsidRDefault="00DE52BF" w:rsidP="00062FFF">
      <w:pPr>
        <w:spacing w:before="120"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62FFF">
        <w:rPr>
          <w:rFonts w:asciiTheme="minorHAnsi" w:hAnsiTheme="minorHAnsi" w:cstheme="minorHAnsi"/>
          <w:sz w:val="22"/>
          <w:szCs w:val="22"/>
        </w:rPr>
        <w:t xml:space="preserve">O Presidente da Assembleia Legislativa do Estado do Tocantins, no uso de suas atribuições constitucionais, de conformidade com o art. 28 do Regimento Interno (Resolução </w:t>
      </w:r>
      <w:r w:rsidR="00062FFF">
        <w:rPr>
          <w:rFonts w:asciiTheme="minorHAnsi" w:hAnsiTheme="minorHAnsi" w:cstheme="minorHAnsi"/>
          <w:sz w:val="22"/>
          <w:szCs w:val="22"/>
        </w:rPr>
        <w:t>n</w:t>
      </w:r>
      <w:r w:rsidRPr="00062FFF">
        <w:rPr>
          <w:rFonts w:asciiTheme="minorHAnsi" w:hAnsiTheme="minorHAnsi" w:cstheme="minorHAnsi"/>
          <w:sz w:val="22"/>
          <w:szCs w:val="22"/>
        </w:rPr>
        <w:t xml:space="preserve">° 201, de 18 de setembro de 1997) e em consonância com o </w:t>
      </w:r>
      <w:r w:rsidR="001A054E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>art</w:t>
      </w:r>
      <w:r w:rsidR="009F724A">
        <w:rPr>
          <w:rFonts w:asciiTheme="minorHAnsi" w:hAnsiTheme="minorHAnsi" w:cstheme="minorHAnsi"/>
          <w:color w:val="000000" w:themeColor="text1"/>
          <w:sz w:val="22"/>
          <w:szCs w:val="22"/>
        </w:rPr>
        <w:t>igo</w:t>
      </w:r>
      <w:r w:rsidR="001A054E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3° da Lei Estadual nº 4.209, de 11 de agosto de 2023</w:t>
      </w:r>
      <w:r w:rsidRPr="00062FFF">
        <w:rPr>
          <w:rFonts w:asciiTheme="minorHAnsi" w:hAnsiTheme="minorHAnsi" w:cstheme="minorHAnsi"/>
          <w:sz w:val="22"/>
          <w:szCs w:val="22"/>
        </w:rPr>
        <w:t xml:space="preserve">, e ainda com fulcro na Lei Federal </w:t>
      </w:r>
      <w:r w:rsidR="00062FFF">
        <w:rPr>
          <w:rFonts w:asciiTheme="minorHAnsi" w:hAnsiTheme="minorHAnsi" w:cstheme="minorHAnsi"/>
          <w:sz w:val="22"/>
          <w:szCs w:val="22"/>
        </w:rPr>
        <w:t>n</w:t>
      </w:r>
      <w:r w:rsidRPr="00062FFF">
        <w:rPr>
          <w:rFonts w:asciiTheme="minorHAnsi" w:hAnsiTheme="minorHAnsi" w:cstheme="minorHAnsi"/>
          <w:sz w:val="22"/>
          <w:szCs w:val="22"/>
        </w:rPr>
        <w:t xml:space="preserve">° </w:t>
      </w:r>
      <w:r w:rsidR="00C61F9D" w:rsidRPr="00062FFF">
        <w:rPr>
          <w:rFonts w:asciiTheme="minorHAnsi" w:hAnsiTheme="minorHAnsi" w:cstheme="minorHAnsi"/>
          <w:sz w:val="22"/>
          <w:szCs w:val="22"/>
        </w:rPr>
        <w:t>14.133/2021</w:t>
      </w:r>
      <w:r w:rsidRPr="00062FFF">
        <w:rPr>
          <w:rFonts w:asciiTheme="minorHAnsi" w:hAnsiTheme="minorHAnsi" w:cstheme="minorHAnsi"/>
          <w:sz w:val="22"/>
          <w:szCs w:val="22"/>
        </w:rPr>
        <w:t>.</w:t>
      </w:r>
    </w:p>
    <w:p w14:paraId="5166F0D6" w14:textId="4F03BFE8" w:rsidR="00DB7639" w:rsidRPr="00062FFF" w:rsidRDefault="00DB7639" w:rsidP="00062FFF">
      <w:pPr>
        <w:spacing w:before="120"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62FFF">
        <w:rPr>
          <w:rFonts w:asciiTheme="minorHAnsi" w:hAnsiTheme="minorHAnsi" w:cstheme="minorHAnsi"/>
          <w:b/>
          <w:bCs/>
          <w:sz w:val="22"/>
          <w:szCs w:val="22"/>
        </w:rPr>
        <w:t>Considerando</w:t>
      </w:r>
      <w:r w:rsidRPr="00062FFF">
        <w:rPr>
          <w:rFonts w:asciiTheme="minorHAnsi" w:hAnsiTheme="minorHAnsi" w:cstheme="minorHAnsi"/>
          <w:sz w:val="22"/>
          <w:szCs w:val="22"/>
        </w:rPr>
        <w:t xml:space="preserve"> que o artigo 74, da Lei nº 14.133/2021, dispõe sobre os casos de inexigibilidade de licitação, onde é inexigível a licitação quando inviável a competição, em especial nos casos de contratação de empresas de notória especialização;</w:t>
      </w:r>
    </w:p>
    <w:p w14:paraId="1A651D14" w14:textId="21F915B1" w:rsidR="00B439AA" w:rsidRPr="00062FFF" w:rsidRDefault="00DE52BF" w:rsidP="00062FFF">
      <w:pPr>
        <w:spacing w:before="12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FFF">
        <w:rPr>
          <w:rFonts w:asciiTheme="minorHAnsi" w:hAnsiTheme="minorHAnsi" w:cstheme="minorHAnsi"/>
          <w:b/>
          <w:sz w:val="22"/>
          <w:szCs w:val="22"/>
        </w:rPr>
        <w:t>Considerando</w:t>
      </w:r>
      <w:r w:rsidRPr="00062FFF">
        <w:rPr>
          <w:rFonts w:asciiTheme="minorHAnsi" w:hAnsiTheme="minorHAnsi" w:cstheme="minorHAnsi"/>
          <w:sz w:val="22"/>
          <w:szCs w:val="22"/>
        </w:rPr>
        <w:t xml:space="preserve"> o d</w:t>
      </w:r>
      <w:r w:rsidR="00145F04" w:rsidRPr="00062FFF">
        <w:rPr>
          <w:rFonts w:asciiTheme="minorHAnsi" w:hAnsiTheme="minorHAnsi" w:cstheme="minorHAnsi"/>
          <w:sz w:val="22"/>
          <w:szCs w:val="22"/>
        </w:rPr>
        <w:t xml:space="preserve">isposto na </w:t>
      </w:r>
      <w:r w:rsidR="0018119B" w:rsidRPr="00062FFF">
        <w:rPr>
          <w:rFonts w:asciiTheme="minorHAnsi" w:hAnsiTheme="minorHAnsi" w:cstheme="minorHAnsi"/>
          <w:sz w:val="22"/>
          <w:szCs w:val="22"/>
        </w:rPr>
        <w:t xml:space="preserve">Solicitação de material/serviço – SMS, (fl. 02) dos autos emitida </w:t>
      </w:r>
      <w:r w:rsidRPr="00062FFF">
        <w:rPr>
          <w:rFonts w:asciiTheme="minorHAnsi" w:hAnsiTheme="minorHAnsi" w:cstheme="minorHAnsi"/>
          <w:sz w:val="22"/>
          <w:szCs w:val="22"/>
        </w:rPr>
        <w:t xml:space="preserve">pela qual a </w:t>
      </w:r>
      <w:r w:rsidR="0018119B" w:rsidRPr="00062FFF">
        <w:rPr>
          <w:rFonts w:asciiTheme="minorHAnsi" w:hAnsiTheme="minorHAnsi" w:cstheme="minorHAnsi"/>
          <w:sz w:val="22"/>
          <w:szCs w:val="22"/>
        </w:rPr>
        <w:t>Diretoria de Área Contábil e de Gestão Fiscal - DICOGE</w:t>
      </w:r>
      <w:r w:rsidR="005E7F8E" w:rsidRPr="00062FFF">
        <w:rPr>
          <w:rFonts w:asciiTheme="minorHAnsi" w:hAnsiTheme="minorHAnsi" w:cstheme="minorHAnsi"/>
          <w:sz w:val="22"/>
          <w:szCs w:val="22"/>
        </w:rPr>
        <w:t>,</w:t>
      </w:r>
      <w:r w:rsidR="0018119B" w:rsidRPr="00062FFF">
        <w:rPr>
          <w:rFonts w:asciiTheme="minorHAnsi" w:hAnsiTheme="minorHAnsi" w:cstheme="minorHAnsi"/>
          <w:sz w:val="22"/>
          <w:szCs w:val="22"/>
        </w:rPr>
        <w:t xml:space="preserve"> em que </w:t>
      </w:r>
      <w:r w:rsidRPr="00062FFF">
        <w:rPr>
          <w:rFonts w:asciiTheme="minorHAnsi" w:hAnsiTheme="minorHAnsi" w:cstheme="minorHAnsi"/>
          <w:sz w:val="22"/>
          <w:szCs w:val="22"/>
        </w:rPr>
        <w:t xml:space="preserve">solicita a </w:t>
      </w:r>
      <w:r w:rsidR="00F80DA8" w:rsidRPr="00062FFF">
        <w:rPr>
          <w:rFonts w:asciiTheme="minorHAnsi" w:hAnsiTheme="minorHAnsi" w:cstheme="minorHAnsi"/>
          <w:sz w:val="22"/>
          <w:szCs w:val="22"/>
        </w:rPr>
        <w:t>autorização para a</w:t>
      </w:r>
      <w:r w:rsidR="000257A7" w:rsidRPr="00062FFF">
        <w:rPr>
          <w:rFonts w:asciiTheme="minorHAnsi" w:hAnsiTheme="minorHAnsi" w:cstheme="minorHAnsi"/>
          <w:sz w:val="22"/>
          <w:szCs w:val="22"/>
        </w:rPr>
        <w:t xml:space="preserve"> contratação</w:t>
      </w:r>
      <w:r w:rsidR="0018119B" w:rsidRPr="00062FFF">
        <w:rPr>
          <w:rFonts w:asciiTheme="minorHAnsi" w:hAnsiTheme="minorHAnsi" w:cstheme="minorHAnsi"/>
          <w:sz w:val="22"/>
          <w:szCs w:val="22"/>
        </w:rPr>
        <w:t xml:space="preserve"> de acesso a periódico especializado na área de licitações e contratos, bem como, serviços de orientação</w:t>
      </w:r>
      <w:r w:rsidR="002A261A" w:rsidRPr="00062FFF">
        <w:rPr>
          <w:rFonts w:asciiTheme="minorHAnsi" w:hAnsiTheme="minorHAnsi" w:cstheme="minorHAnsi"/>
          <w:sz w:val="22"/>
          <w:szCs w:val="22"/>
        </w:rPr>
        <w:t xml:space="preserve"> por escrito sobre a temática, abrangendo ainda repactuações dos contratos de terceirização de mão de obra, analisados pela DICOGE</w:t>
      </w:r>
      <w:r w:rsidR="00B439AA" w:rsidRPr="00062FFF">
        <w:rPr>
          <w:rFonts w:asciiTheme="minorHAnsi" w:hAnsiTheme="minorHAnsi" w:cstheme="minorHAnsi"/>
          <w:sz w:val="22"/>
          <w:szCs w:val="22"/>
        </w:rPr>
        <w:t>;</w:t>
      </w:r>
    </w:p>
    <w:p w14:paraId="34194B2D" w14:textId="5856CDE7" w:rsidR="00980BD8" w:rsidRPr="00062FFF" w:rsidRDefault="00FE43A0" w:rsidP="00062FFF">
      <w:pPr>
        <w:spacing w:before="12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FFF">
        <w:rPr>
          <w:rFonts w:asciiTheme="minorHAnsi" w:hAnsiTheme="minorHAnsi" w:cstheme="minorHAnsi"/>
          <w:b/>
          <w:sz w:val="22"/>
          <w:szCs w:val="22"/>
        </w:rPr>
        <w:t>Considerando</w:t>
      </w:r>
      <w:r w:rsidRPr="00062FFF">
        <w:rPr>
          <w:rFonts w:asciiTheme="minorHAnsi" w:hAnsiTheme="minorHAnsi" w:cstheme="minorHAnsi"/>
          <w:sz w:val="22"/>
          <w:szCs w:val="22"/>
        </w:rPr>
        <w:t xml:space="preserve"> o disposto no </w:t>
      </w:r>
      <w:r w:rsidR="009D577A" w:rsidRPr="00062FFF">
        <w:rPr>
          <w:rFonts w:asciiTheme="minorHAnsi" w:hAnsiTheme="minorHAnsi" w:cstheme="minorHAnsi"/>
          <w:sz w:val="22"/>
          <w:szCs w:val="22"/>
        </w:rPr>
        <w:t>Estudo Técnico</w:t>
      </w:r>
      <w:r w:rsidR="003C6AF3" w:rsidRPr="00062FFF">
        <w:rPr>
          <w:rFonts w:asciiTheme="minorHAnsi" w:hAnsiTheme="minorHAnsi" w:cstheme="minorHAnsi"/>
          <w:sz w:val="22"/>
          <w:szCs w:val="22"/>
        </w:rPr>
        <w:t xml:space="preserve"> Preliminar</w:t>
      </w:r>
      <w:r w:rsidRPr="00062FFF">
        <w:rPr>
          <w:rFonts w:asciiTheme="minorHAnsi" w:hAnsiTheme="minorHAnsi" w:cstheme="minorHAnsi"/>
          <w:sz w:val="22"/>
          <w:szCs w:val="22"/>
        </w:rPr>
        <w:t xml:space="preserve">, (fls. </w:t>
      </w:r>
      <w:r w:rsidR="009D577A" w:rsidRPr="00062FFF">
        <w:rPr>
          <w:rFonts w:asciiTheme="minorHAnsi" w:hAnsiTheme="minorHAnsi" w:cstheme="minorHAnsi"/>
          <w:sz w:val="22"/>
          <w:szCs w:val="22"/>
        </w:rPr>
        <w:t>3</w:t>
      </w:r>
      <w:r w:rsidR="002D1A2B" w:rsidRPr="00062FFF">
        <w:rPr>
          <w:rFonts w:asciiTheme="minorHAnsi" w:hAnsiTheme="minorHAnsi" w:cstheme="minorHAnsi"/>
          <w:sz w:val="22"/>
          <w:szCs w:val="22"/>
        </w:rPr>
        <w:t>/</w:t>
      </w:r>
      <w:r w:rsidR="002A261A" w:rsidRPr="00062FFF">
        <w:rPr>
          <w:rFonts w:asciiTheme="minorHAnsi" w:hAnsiTheme="minorHAnsi" w:cstheme="minorHAnsi"/>
          <w:sz w:val="22"/>
          <w:szCs w:val="22"/>
        </w:rPr>
        <w:t>49</w:t>
      </w:r>
      <w:r w:rsidRPr="00062FFF">
        <w:rPr>
          <w:rFonts w:asciiTheme="minorHAnsi" w:hAnsiTheme="minorHAnsi" w:cstheme="minorHAnsi"/>
          <w:sz w:val="22"/>
          <w:szCs w:val="22"/>
        </w:rPr>
        <w:t xml:space="preserve">), </w:t>
      </w:r>
      <w:r w:rsidR="00F80DA8" w:rsidRPr="00062FFF">
        <w:rPr>
          <w:rFonts w:asciiTheme="minorHAnsi" w:hAnsiTheme="minorHAnsi" w:cstheme="minorHAnsi"/>
          <w:sz w:val="22"/>
          <w:szCs w:val="22"/>
        </w:rPr>
        <w:t>elaborado pela</w:t>
      </w:r>
      <w:r w:rsidRPr="00062FFF">
        <w:rPr>
          <w:rFonts w:asciiTheme="minorHAnsi" w:hAnsiTheme="minorHAnsi" w:cstheme="minorHAnsi"/>
          <w:sz w:val="22"/>
          <w:szCs w:val="22"/>
        </w:rPr>
        <w:t xml:space="preserve"> </w:t>
      </w:r>
      <w:r w:rsidR="002A261A" w:rsidRPr="00062FFF">
        <w:rPr>
          <w:rFonts w:asciiTheme="minorHAnsi" w:hAnsiTheme="minorHAnsi" w:cstheme="minorHAnsi"/>
          <w:sz w:val="22"/>
          <w:szCs w:val="22"/>
        </w:rPr>
        <w:t>Diretoria de Área Contábil e de Gestão Fiscal - DICOGE</w:t>
      </w:r>
      <w:r w:rsidRPr="00062FFF">
        <w:rPr>
          <w:rFonts w:asciiTheme="minorHAnsi" w:hAnsiTheme="minorHAnsi" w:cstheme="minorHAnsi"/>
          <w:sz w:val="22"/>
          <w:szCs w:val="22"/>
        </w:rPr>
        <w:t xml:space="preserve">, que motiva a necessidade da contratação da </w:t>
      </w:r>
      <w:bookmarkStart w:id="0" w:name="_Hlk182912616"/>
      <w:r w:rsidRPr="00062FFF">
        <w:rPr>
          <w:rFonts w:asciiTheme="minorHAnsi" w:hAnsiTheme="minorHAnsi" w:cstheme="minorHAnsi"/>
          <w:sz w:val="22"/>
          <w:szCs w:val="22"/>
        </w:rPr>
        <w:t xml:space="preserve">empresa </w:t>
      </w:r>
      <w:r w:rsidR="002A261A" w:rsidRPr="00062FFF">
        <w:rPr>
          <w:rFonts w:asciiTheme="minorHAnsi" w:hAnsiTheme="minorHAnsi" w:cstheme="minorHAnsi"/>
          <w:bCs/>
          <w:sz w:val="22"/>
          <w:szCs w:val="22"/>
          <w:lang w:eastAsia="zh-CN"/>
        </w:rPr>
        <w:t>ZÊNIT</w:t>
      </w:r>
      <w:r w:rsidR="00BB4FB4">
        <w:rPr>
          <w:rFonts w:asciiTheme="minorHAnsi" w:hAnsiTheme="minorHAnsi" w:cstheme="minorHAnsi"/>
          <w:bCs/>
          <w:sz w:val="22"/>
          <w:szCs w:val="22"/>
          <w:lang w:eastAsia="zh-CN"/>
        </w:rPr>
        <w:t>E</w:t>
      </w:r>
      <w:r w:rsidR="002A261A" w:rsidRPr="00062FFF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INFORMAÇÃO E CONSULTORIA S.A.</w:t>
      </w:r>
      <w:r w:rsidR="00C61F9D" w:rsidRPr="00062FFF">
        <w:rPr>
          <w:rFonts w:asciiTheme="minorHAnsi" w:hAnsiTheme="minorHAnsi" w:cstheme="minorHAnsi"/>
          <w:bCs/>
          <w:sz w:val="22"/>
          <w:szCs w:val="22"/>
        </w:rPr>
        <w:t>,</w:t>
      </w:r>
      <w:r w:rsidR="00533F2C" w:rsidRPr="00062FFF">
        <w:rPr>
          <w:rFonts w:asciiTheme="minorHAnsi" w:hAnsiTheme="minorHAnsi" w:cstheme="minorHAnsi"/>
          <w:sz w:val="22"/>
          <w:szCs w:val="22"/>
        </w:rPr>
        <w:t xml:space="preserve"> </w:t>
      </w:r>
      <w:r w:rsidR="00C61F9D" w:rsidRPr="00062FFF">
        <w:rPr>
          <w:rFonts w:asciiTheme="minorHAnsi" w:hAnsiTheme="minorHAnsi" w:cstheme="minorHAnsi"/>
          <w:sz w:val="22"/>
          <w:szCs w:val="22"/>
        </w:rPr>
        <w:t xml:space="preserve">devidamente inscrita no </w:t>
      </w:r>
      <w:r w:rsidR="003D4E35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CNPJ </w:t>
      </w:r>
      <w:r w:rsidR="00062FFF">
        <w:rPr>
          <w:rFonts w:asciiTheme="minorHAnsi" w:hAnsiTheme="minorHAnsi" w:cstheme="minorHAnsi"/>
          <w:sz w:val="22"/>
          <w:szCs w:val="22"/>
        </w:rPr>
        <w:t>n</w:t>
      </w:r>
      <w:r w:rsidR="0058011F" w:rsidRPr="00062FFF">
        <w:rPr>
          <w:rFonts w:asciiTheme="minorHAnsi" w:hAnsiTheme="minorHAnsi" w:cstheme="minorHAnsi"/>
          <w:sz w:val="22"/>
          <w:szCs w:val="22"/>
        </w:rPr>
        <w:t xml:space="preserve">º </w:t>
      </w:r>
      <w:r w:rsidR="002A261A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>86</w:t>
      </w:r>
      <w:r w:rsidR="00EF67A9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2A261A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>781.069/0001-15</w:t>
      </w:r>
      <w:bookmarkEnd w:id="0"/>
      <w:r w:rsidRPr="00062FFF">
        <w:rPr>
          <w:rFonts w:asciiTheme="minorHAnsi" w:hAnsiTheme="minorHAnsi" w:cstheme="minorHAnsi"/>
          <w:sz w:val="22"/>
          <w:szCs w:val="22"/>
        </w:rPr>
        <w:t xml:space="preserve">, </w:t>
      </w:r>
      <w:r w:rsidR="00980BD8" w:rsidRPr="00062FFF">
        <w:rPr>
          <w:rFonts w:asciiTheme="minorHAnsi" w:hAnsiTheme="minorHAnsi" w:cstheme="minorHAnsi"/>
          <w:sz w:val="22"/>
          <w:szCs w:val="22"/>
        </w:rPr>
        <w:t>pelas razões elencadas da mesma;</w:t>
      </w:r>
    </w:p>
    <w:p w14:paraId="45EC990D" w14:textId="3AC5FD47" w:rsidR="00DB7639" w:rsidRPr="009F724A" w:rsidRDefault="00DB7639" w:rsidP="00062FFF">
      <w:pPr>
        <w:spacing w:before="120" w:line="360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2FFF">
        <w:rPr>
          <w:rFonts w:asciiTheme="minorHAnsi" w:hAnsiTheme="minorHAnsi" w:cstheme="minorHAnsi"/>
          <w:b/>
          <w:bCs/>
          <w:sz w:val="22"/>
          <w:szCs w:val="22"/>
        </w:rPr>
        <w:t>Considerando</w:t>
      </w:r>
      <w:r w:rsidRPr="00062FFF">
        <w:rPr>
          <w:rFonts w:asciiTheme="minorHAnsi" w:hAnsiTheme="minorHAnsi" w:cstheme="minorHAnsi"/>
          <w:sz w:val="22"/>
          <w:szCs w:val="22"/>
        </w:rPr>
        <w:t xml:space="preserve"> que nas contratações diretas por inexigibilidade o contratado deverá comprovar previamente que os preços estão em conformidade com os praticados em contratações semelhantes de objetos de mesma natureza, por meio da apresentação de notas fiscais e/ou notas de empenho emitidas para outros contratantes no período de até 1 (um) ano anterior à data da contratação pela Administração, ou por outro meio idôneo e que a proposta apresentada pela empresa está dentro dos valores </w:t>
      </w:r>
      <w:r w:rsidRPr="009F724A">
        <w:rPr>
          <w:rFonts w:asciiTheme="minorHAnsi" w:hAnsiTheme="minorHAnsi" w:cstheme="minorHAnsi"/>
          <w:color w:val="000000" w:themeColor="text1"/>
          <w:sz w:val="22"/>
          <w:szCs w:val="22"/>
        </w:rPr>
        <w:t>praticados</w:t>
      </w:r>
      <w:r w:rsidR="002A261A" w:rsidRPr="009F72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(Art. 23</w:t>
      </w:r>
      <w:r w:rsidR="00062FFF" w:rsidRPr="009F72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9F724A" w:rsidRPr="009F72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parágrafo </w:t>
      </w:r>
      <w:r w:rsidR="002A261A" w:rsidRPr="009F724A">
        <w:rPr>
          <w:rFonts w:asciiTheme="minorHAnsi" w:hAnsiTheme="minorHAnsi" w:cstheme="minorHAnsi"/>
          <w:color w:val="000000" w:themeColor="text1"/>
          <w:sz w:val="22"/>
          <w:szCs w:val="22"/>
        </w:rPr>
        <w:t>3º da Lei nº 14.133/21)</w:t>
      </w:r>
      <w:r w:rsidRPr="009F72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</w:p>
    <w:p w14:paraId="642AF087" w14:textId="49119B9E" w:rsidR="00980BD8" w:rsidRPr="00062FFF" w:rsidRDefault="00DE52BF" w:rsidP="00062FFF">
      <w:pPr>
        <w:spacing w:before="12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9F724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Considerando</w:t>
      </w:r>
      <w:r w:rsidRPr="009F72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ainda, o </w:t>
      </w:r>
      <w:r w:rsidR="004D18C4" w:rsidRPr="009F724A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9F72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arecer Jurídico Nº </w:t>
      </w:r>
      <w:r w:rsidR="00062FFF" w:rsidRPr="009F724A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192BF8" w:rsidRPr="009F724A">
        <w:rPr>
          <w:rFonts w:asciiTheme="minorHAnsi" w:hAnsiTheme="minorHAnsi" w:cstheme="minorHAnsi"/>
          <w:color w:val="000000" w:themeColor="text1"/>
          <w:sz w:val="22"/>
          <w:szCs w:val="22"/>
        </w:rPr>
        <w:t>/20</w:t>
      </w:r>
      <w:r w:rsidR="00BA66C8" w:rsidRPr="009F724A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4D18C4" w:rsidRPr="009F724A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192BF8" w:rsidRPr="009F724A">
        <w:rPr>
          <w:rFonts w:asciiTheme="minorHAnsi" w:hAnsiTheme="minorHAnsi" w:cstheme="minorHAnsi"/>
          <w:color w:val="000000" w:themeColor="text1"/>
          <w:sz w:val="22"/>
          <w:szCs w:val="22"/>
        </w:rPr>
        <w:t>-GAB-</w:t>
      </w:r>
      <w:r w:rsidRPr="009F724A">
        <w:rPr>
          <w:rFonts w:asciiTheme="minorHAnsi" w:hAnsiTheme="minorHAnsi" w:cstheme="minorHAnsi"/>
          <w:color w:val="000000" w:themeColor="text1"/>
          <w:sz w:val="22"/>
          <w:szCs w:val="22"/>
        </w:rPr>
        <w:t>PGA/</w:t>
      </w:r>
      <w:r w:rsidR="00192BF8" w:rsidRPr="009F724A">
        <w:rPr>
          <w:rFonts w:asciiTheme="minorHAnsi" w:hAnsiTheme="minorHAnsi" w:cstheme="minorHAnsi"/>
          <w:color w:val="000000" w:themeColor="text1"/>
          <w:sz w:val="22"/>
          <w:szCs w:val="22"/>
        </w:rPr>
        <w:t>PJA/</w:t>
      </w:r>
      <w:r w:rsidRPr="009F724A">
        <w:rPr>
          <w:rFonts w:asciiTheme="minorHAnsi" w:hAnsiTheme="minorHAnsi" w:cstheme="minorHAnsi"/>
          <w:color w:val="000000" w:themeColor="text1"/>
          <w:sz w:val="22"/>
          <w:szCs w:val="22"/>
        </w:rPr>
        <w:t>AL</w:t>
      </w:r>
      <w:r w:rsidR="002B7AE1" w:rsidRPr="009F724A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192BF8" w:rsidRPr="009F724A">
        <w:rPr>
          <w:rFonts w:asciiTheme="minorHAnsi" w:hAnsiTheme="minorHAnsi" w:cstheme="minorHAnsi"/>
          <w:color w:val="000000" w:themeColor="text1"/>
          <w:sz w:val="22"/>
          <w:szCs w:val="22"/>
        </w:rPr>
        <w:t>TO</w:t>
      </w:r>
      <w:r w:rsidRPr="009F724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192BF8" w:rsidRPr="009F72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F724A">
        <w:rPr>
          <w:rFonts w:asciiTheme="minorHAnsi" w:hAnsiTheme="minorHAnsi" w:cstheme="minorHAnsi"/>
          <w:color w:val="000000" w:themeColor="text1"/>
          <w:sz w:val="22"/>
          <w:szCs w:val="22"/>
        </w:rPr>
        <w:t>lavrado</w:t>
      </w:r>
      <w:r w:rsidR="00192BF8" w:rsidRPr="009F72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pelo P</w:t>
      </w:r>
      <w:r w:rsidRPr="009F72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rocurador Geral da Assembleia, externando a possibilidade da contratação da empresa citada, com fundamento no artigo </w:t>
      </w:r>
      <w:r w:rsidR="0060664A" w:rsidRPr="009F724A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1A2D71" w:rsidRPr="009F724A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9F724A" w:rsidRPr="009F72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inciso </w:t>
      </w:r>
      <w:r w:rsidR="0012400E" w:rsidRPr="009F724A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1A2D71" w:rsidRPr="009F724A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60664A" w:rsidRPr="009F724A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9F72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 </w:t>
      </w:r>
      <w:r w:rsidRPr="00062FFF">
        <w:rPr>
          <w:rFonts w:asciiTheme="minorHAnsi" w:hAnsiTheme="minorHAnsi" w:cstheme="minorHAnsi"/>
          <w:sz w:val="22"/>
          <w:szCs w:val="22"/>
        </w:rPr>
        <w:t xml:space="preserve">Lei Federal </w:t>
      </w:r>
      <w:r w:rsidR="009F724A">
        <w:rPr>
          <w:rFonts w:asciiTheme="minorHAnsi" w:hAnsiTheme="minorHAnsi" w:cstheme="minorHAnsi"/>
          <w:sz w:val="22"/>
          <w:szCs w:val="22"/>
        </w:rPr>
        <w:t>n</w:t>
      </w:r>
      <w:r w:rsidRPr="00062FFF">
        <w:rPr>
          <w:rFonts w:asciiTheme="minorHAnsi" w:hAnsiTheme="minorHAnsi" w:cstheme="minorHAnsi"/>
          <w:sz w:val="22"/>
          <w:szCs w:val="22"/>
        </w:rPr>
        <w:t xml:space="preserve">° </w:t>
      </w:r>
      <w:r w:rsidR="0060664A" w:rsidRPr="00062FFF">
        <w:rPr>
          <w:rFonts w:asciiTheme="minorHAnsi" w:hAnsiTheme="minorHAnsi" w:cstheme="minorHAnsi"/>
          <w:sz w:val="22"/>
          <w:szCs w:val="22"/>
        </w:rPr>
        <w:t>14.133/2021</w:t>
      </w:r>
      <w:r w:rsidR="007D00D7" w:rsidRPr="00062FFF">
        <w:rPr>
          <w:rFonts w:asciiTheme="minorHAnsi" w:hAnsiTheme="minorHAnsi" w:cstheme="minorHAnsi"/>
          <w:sz w:val="22"/>
          <w:szCs w:val="22"/>
        </w:rPr>
        <w:t>;</w:t>
      </w:r>
    </w:p>
    <w:p w14:paraId="5E5A6014" w14:textId="152607EA" w:rsidR="00AE14F9" w:rsidRPr="00062FFF" w:rsidRDefault="00AE14F9" w:rsidP="00062FFF">
      <w:pPr>
        <w:spacing w:before="12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FF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Considerando </w:t>
      </w:r>
      <w:r w:rsidRPr="00062FFF">
        <w:rPr>
          <w:rFonts w:asciiTheme="minorHAnsi" w:hAnsiTheme="minorHAnsi" w:cstheme="minorHAnsi"/>
          <w:sz w:val="22"/>
          <w:szCs w:val="22"/>
        </w:rPr>
        <w:t>ainda</w:t>
      </w:r>
      <w:r w:rsidR="004D18C4" w:rsidRPr="00062FFF">
        <w:rPr>
          <w:rFonts w:asciiTheme="minorHAnsi" w:hAnsiTheme="minorHAnsi" w:cstheme="minorHAnsi"/>
          <w:sz w:val="22"/>
          <w:szCs w:val="22"/>
        </w:rPr>
        <w:t>,</w:t>
      </w:r>
      <w:r w:rsidRPr="00062FFF">
        <w:rPr>
          <w:rFonts w:asciiTheme="minorHAnsi" w:hAnsiTheme="minorHAnsi" w:cstheme="minorHAnsi"/>
          <w:sz w:val="22"/>
          <w:szCs w:val="22"/>
        </w:rPr>
        <w:t xml:space="preserve"> em atendimento à supra aludida norma legal, esclar</w:t>
      </w:r>
      <w:r w:rsidR="002D1A2B" w:rsidRPr="00062FFF">
        <w:rPr>
          <w:rFonts w:asciiTheme="minorHAnsi" w:hAnsiTheme="minorHAnsi" w:cstheme="minorHAnsi"/>
          <w:sz w:val="22"/>
          <w:szCs w:val="22"/>
        </w:rPr>
        <w:t>ecemos que a escolha da empresa</w:t>
      </w:r>
      <w:r w:rsidR="00D16B6A" w:rsidRPr="00062FFF">
        <w:rPr>
          <w:rFonts w:asciiTheme="minorHAnsi" w:hAnsiTheme="minorHAnsi" w:cstheme="minorHAnsi"/>
          <w:sz w:val="22"/>
          <w:szCs w:val="22"/>
        </w:rPr>
        <w:t xml:space="preserve"> </w:t>
      </w:r>
      <w:r w:rsidR="002A261A" w:rsidRPr="00062FFF">
        <w:rPr>
          <w:rFonts w:asciiTheme="minorHAnsi" w:hAnsiTheme="minorHAnsi" w:cstheme="minorHAnsi"/>
          <w:bCs/>
          <w:sz w:val="22"/>
          <w:szCs w:val="22"/>
          <w:lang w:eastAsia="zh-CN"/>
        </w:rPr>
        <w:t>ZÊNIT</w:t>
      </w:r>
      <w:r w:rsidR="00BB4FB4">
        <w:rPr>
          <w:rFonts w:asciiTheme="minorHAnsi" w:hAnsiTheme="minorHAnsi" w:cstheme="minorHAnsi"/>
          <w:bCs/>
          <w:sz w:val="22"/>
          <w:szCs w:val="22"/>
          <w:lang w:eastAsia="zh-CN"/>
        </w:rPr>
        <w:t>E</w:t>
      </w:r>
      <w:r w:rsidR="002A261A" w:rsidRPr="00062FFF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INFORMAÇÃO E CONSULTORIA S.A.</w:t>
      </w:r>
      <w:r w:rsidR="002A261A" w:rsidRPr="00062FFF">
        <w:rPr>
          <w:rFonts w:asciiTheme="minorHAnsi" w:hAnsiTheme="minorHAnsi" w:cstheme="minorHAnsi"/>
          <w:bCs/>
          <w:sz w:val="22"/>
          <w:szCs w:val="22"/>
        </w:rPr>
        <w:t>,</w:t>
      </w:r>
      <w:r w:rsidR="002A261A" w:rsidRPr="00062FFF">
        <w:rPr>
          <w:rFonts w:asciiTheme="minorHAnsi" w:hAnsiTheme="minorHAnsi" w:cstheme="minorHAnsi"/>
          <w:sz w:val="22"/>
          <w:szCs w:val="22"/>
        </w:rPr>
        <w:t xml:space="preserve"> devidamente inscrita no </w:t>
      </w:r>
      <w:r w:rsidR="002A261A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CNPJ </w:t>
      </w:r>
      <w:r w:rsidR="00062FFF">
        <w:rPr>
          <w:rFonts w:asciiTheme="minorHAnsi" w:hAnsiTheme="minorHAnsi" w:cstheme="minorHAnsi"/>
          <w:sz w:val="22"/>
          <w:szCs w:val="22"/>
        </w:rPr>
        <w:t>n</w:t>
      </w:r>
      <w:r w:rsidR="002A261A" w:rsidRPr="00062FFF">
        <w:rPr>
          <w:rFonts w:asciiTheme="minorHAnsi" w:hAnsiTheme="minorHAnsi" w:cstheme="minorHAnsi"/>
          <w:sz w:val="22"/>
          <w:szCs w:val="22"/>
        </w:rPr>
        <w:t xml:space="preserve">º </w:t>
      </w:r>
      <w:r w:rsidR="002A261A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86.781.069/0001-15, </w:t>
      </w:r>
      <w:r w:rsidRPr="00062FFF">
        <w:rPr>
          <w:rFonts w:asciiTheme="minorHAnsi" w:hAnsiTheme="minorHAnsi" w:cstheme="minorHAnsi"/>
          <w:sz w:val="22"/>
          <w:szCs w:val="22"/>
        </w:rPr>
        <w:t>não foi conti</w:t>
      </w:r>
      <w:r w:rsidR="00B118D4" w:rsidRPr="00062FFF">
        <w:rPr>
          <w:rFonts w:asciiTheme="minorHAnsi" w:hAnsiTheme="minorHAnsi" w:cstheme="minorHAnsi"/>
          <w:sz w:val="22"/>
          <w:szCs w:val="22"/>
        </w:rPr>
        <w:t>n</w:t>
      </w:r>
      <w:r w:rsidR="00B118D4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gencial. Prende-se ao fato de que a proposta apresentada </w:t>
      </w:r>
      <w:r w:rsidR="00241586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>pela empresa</w:t>
      </w:r>
      <w:r w:rsidR="00DB44B1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B118D4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está dentro dos valores praticados </w:t>
      </w:r>
      <w:r w:rsidR="005556A7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EC03BE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atendeu aos requisitos técnicos exigidos</w:t>
      </w:r>
      <w:r w:rsidR="00BA66C8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C05A2A1" w14:textId="2D4CC5D2" w:rsidR="00DE52BF" w:rsidRPr="00062FFF" w:rsidRDefault="00DE52BF" w:rsidP="00062FFF">
      <w:pPr>
        <w:spacing w:before="120" w:line="360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62FFF">
        <w:rPr>
          <w:rFonts w:asciiTheme="minorHAnsi" w:hAnsiTheme="minorHAnsi" w:cstheme="minorHAnsi"/>
          <w:b/>
          <w:sz w:val="22"/>
          <w:szCs w:val="22"/>
        </w:rPr>
        <w:t>RESOLVE:</w:t>
      </w:r>
    </w:p>
    <w:p w14:paraId="1D0EDC27" w14:textId="6F0A4C2F" w:rsidR="002067C4" w:rsidRPr="00062FFF" w:rsidRDefault="002067C4" w:rsidP="00062FFF">
      <w:pPr>
        <w:spacing w:before="12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FFF">
        <w:rPr>
          <w:rFonts w:asciiTheme="minorHAnsi" w:hAnsiTheme="minorHAnsi" w:cstheme="minorHAnsi"/>
          <w:sz w:val="22"/>
          <w:szCs w:val="22"/>
        </w:rPr>
        <w:t>Art. 1</w:t>
      </w:r>
      <w:r w:rsidR="003F6830" w:rsidRPr="00062FFF">
        <w:rPr>
          <w:rFonts w:asciiTheme="minorHAnsi" w:hAnsiTheme="minorHAnsi" w:cstheme="minorHAnsi"/>
          <w:sz w:val="22"/>
          <w:szCs w:val="22"/>
        </w:rPr>
        <w:t>º</w:t>
      </w:r>
      <w:r w:rsidR="00AE71A7" w:rsidRPr="00062FFF">
        <w:rPr>
          <w:rFonts w:asciiTheme="minorHAnsi" w:hAnsiTheme="minorHAnsi" w:cstheme="minorHAnsi"/>
          <w:sz w:val="22"/>
          <w:szCs w:val="22"/>
        </w:rPr>
        <w:t xml:space="preserve"> </w:t>
      </w:r>
      <w:r w:rsidR="00B118D4" w:rsidRPr="00062FFF">
        <w:rPr>
          <w:rFonts w:asciiTheme="minorHAnsi" w:hAnsiTheme="minorHAnsi" w:cstheme="minorHAnsi"/>
          <w:sz w:val="22"/>
          <w:szCs w:val="22"/>
        </w:rPr>
        <w:t xml:space="preserve">- Declarar </w:t>
      </w:r>
      <w:r w:rsidR="00DB7639" w:rsidRPr="00062FFF">
        <w:rPr>
          <w:rFonts w:asciiTheme="minorHAnsi" w:hAnsiTheme="minorHAnsi" w:cstheme="minorHAnsi"/>
          <w:sz w:val="22"/>
          <w:szCs w:val="22"/>
        </w:rPr>
        <w:t>inexigível</w:t>
      </w:r>
      <w:r w:rsidRPr="00062FFF">
        <w:rPr>
          <w:rFonts w:asciiTheme="minorHAnsi" w:hAnsiTheme="minorHAnsi" w:cstheme="minorHAnsi"/>
          <w:sz w:val="22"/>
          <w:szCs w:val="22"/>
        </w:rPr>
        <w:t xml:space="preserve"> o </w:t>
      </w:r>
      <w:r w:rsidR="00186912" w:rsidRPr="00062FFF">
        <w:rPr>
          <w:rFonts w:asciiTheme="minorHAnsi" w:hAnsiTheme="minorHAnsi" w:cstheme="minorHAnsi"/>
          <w:sz w:val="22"/>
          <w:szCs w:val="22"/>
        </w:rPr>
        <w:t>p</w:t>
      </w:r>
      <w:r w:rsidRPr="00062FFF">
        <w:rPr>
          <w:rFonts w:asciiTheme="minorHAnsi" w:hAnsiTheme="minorHAnsi" w:cstheme="minorHAnsi"/>
          <w:sz w:val="22"/>
          <w:szCs w:val="22"/>
        </w:rPr>
        <w:t xml:space="preserve">rocesso </w:t>
      </w:r>
      <w:r w:rsidR="00186912" w:rsidRPr="00062FFF">
        <w:rPr>
          <w:rFonts w:asciiTheme="minorHAnsi" w:hAnsiTheme="minorHAnsi" w:cstheme="minorHAnsi"/>
          <w:sz w:val="22"/>
          <w:szCs w:val="22"/>
        </w:rPr>
        <w:t>l</w:t>
      </w:r>
      <w:r w:rsidRPr="00062FFF">
        <w:rPr>
          <w:rFonts w:asciiTheme="minorHAnsi" w:hAnsiTheme="minorHAnsi" w:cstheme="minorHAnsi"/>
          <w:sz w:val="22"/>
          <w:szCs w:val="22"/>
        </w:rPr>
        <w:t xml:space="preserve">icitatório para a </w:t>
      </w:r>
      <w:r w:rsidR="00186912" w:rsidRPr="00062FFF">
        <w:rPr>
          <w:rFonts w:asciiTheme="minorHAnsi" w:hAnsiTheme="minorHAnsi" w:cstheme="minorHAnsi"/>
          <w:sz w:val="22"/>
          <w:szCs w:val="22"/>
        </w:rPr>
        <w:t>c</w:t>
      </w:r>
      <w:r w:rsidRPr="00062FFF">
        <w:rPr>
          <w:rFonts w:asciiTheme="minorHAnsi" w:hAnsiTheme="minorHAnsi" w:cstheme="minorHAnsi"/>
          <w:sz w:val="22"/>
          <w:szCs w:val="22"/>
        </w:rPr>
        <w:t xml:space="preserve">ontratação da </w:t>
      </w:r>
      <w:r w:rsidR="00186912" w:rsidRPr="00062FFF">
        <w:rPr>
          <w:rFonts w:asciiTheme="minorHAnsi" w:hAnsiTheme="minorHAnsi" w:cstheme="minorHAnsi"/>
          <w:sz w:val="22"/>
          <w:szCs w:val="22"/>
        </w:rPr>
        <w:t>e</w:t>
      </w:r>
      <w:r w:rsidRPr="00062FFF">
        <w:rPr>
          <w:rFonts w:asciiTheme="minorHAnsi" w:hAnsiTheme="minorHAnsi" w:cstheme="minorHAnsi"/>
          <w:sz w:val="22"/>
          <w:szCs w:val="22"/>
        </w:rPr>
        <w:t xml:space="preserve">mpresa </w:t>
      </w:r>
      <w:r w:rsidR="002A261A" w:rsidRPr="00062FFF">
        <w:rPr>
          <w:rFonts w:asciiTheme="minorHAnsi" w:hAnsiTheme="minorHAnsi" w:cstheme="minorHAnsi"/>
          <w:bCs/>
          <w:sz w:val="22"/>
          <w:szCs w:val="22"/>
          <w:lang w:eastAsia="zh-CN"/>
        </w:rPr>
        <w:t>ZÊNIT</w:t>
      </w:r>
      <w:r w:rsidR="00BB4FB4">
        <w:rPr>
          <w:rFonts w:asciiTheme="minorHAnsi" w:hAnsiTheme="minorHAnsi" w:cstheme="minorHAnsi"/>
          <w:bCs/>
          <w:sz w:val="22"/>
          <w:szCs w:val="22"/>
          <w:lang w:eastAsia="zh-CN"/>
        </w:rPr>
        <w:t>E</w:t>
      </w:r>
      <w:r w:rsidR="002A261A" w:rsidRPr="00062FFF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INFORMAÇÃO E CONSULTORIA S.A.</w:t>
      </w:r>
      <w:r w:rsidR="002A261A" w:rsidRPr="00062FFF">
        <w:rPr>
          <w:rFonts w:asciiTheme="minorHAnsi" w:hAnsiTheme="minorHAnsi" w:cstheme="minorHAnsi"/>
          <w:bCs/>
          <w:sz w:val="22"/>
          <w:szCs w:val="22"/>
        </w:rPr>
        <w:t>,</w:t>
      </w:r>
      <w:r w:rsidR="002A261A" w:rsidRPr="00062FFF">
        <w:rPr>
          <w:rFonts w:asciiTheme="minorHAnsi" w:hAnsiTheme="minorHAnsi" w:cstheme="minorHAnsi"/>
          <w:sz w:val="22"/>
          <w:szCs w:val="22"/>
        </w:rPr>
        <w:t xml:space="preserve"> devidamente inscrita no </w:t>
      </w:r>
      <w:r w:rsidR="002A261A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CNPJ </w:t>
      </w:r>
      <w:r w:rsidR="00062FFF">
        <w:rPr>
          <w:rFonts w:asciiTheme="minorHAnsi" w:hAnsiTheme="minorHAnsi" w:cstheme="minorHAnsi"/>
          <w:sz w:val="22"/>
          <w:szCs w:val="22"/>
        </w:rPr>
        <w:t>n</w:t>
      </w:r>
      <w:r w:rsidR="002A261A" w:rsidRPr="00062FFF">
        <w:rPr>
          <w:rFonts w:asciiTheme="minorHAnsi" w:hAnsiTheme="minorHAnsi" w:cstheme="minorHAnsi"/>
          <w:sz w:val="22"/>
          <w:szCs w:val="22"/>
        </w:rPr>
        <w:t xml:space="preserve">º </w:t>
      </w:r>
      <w:r w:rsidR="002A261A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>86.781.069/0001-15,</w:t>
      </w:r>
      <w:r w:rsidRPr="00062FFF">
        <w:rPr>
          <w:rFonts w:asciiTheme="minorHAnsi" w:hAnsiTheme="minorHAnsi" w:cstheme="minorHAnsi"/>
          <w:sz w:val="22"/>
          <w:szCs w:val="22"/>
        </w:rPr>
        <w:t xml:space="preserve"> </w:t>
      </w:r>
      <w:r w:rsidR="00B118D4" w:rsidRPr="00062FFF">
        <w:rPr>
          <w:rFonts w:asciiTheme="minorHAnsi" w:hAnsiTheme="minorHAnsi" w:cstheme="minorHAnsi"/>
          <w:sz w:val="22"/>
          <w:szCs w:val="22"/>
        </w:rPr>
        <w:t xml:space="preserve">através do </w:t>
      </w:r>
      <w:r w:rsidR="00186912" w:rsidRPr="00062FFF">
        <w:rPr>
          <w:rFonts w:asciiTheme="minorHAnsi" w:hAnsiTheme="minorHAnsi" w:cstheme="minorHAnsi"/>
          <w:sz w:val="22"/>
          <w:szCs w:val="22"/>
        </w:rPr>
        <w:t xml:space="preserve">Processo de </w:t>
      </w:r>
      <w:r w:rsidR="00DB7639" w:rsidRPr="00062FFF">
        <w:rPr>
          <w:rFonts w:asciiTheme="minorHAnsi" w:hAnsiTheme="minorHAnsi" w:cstheme="minorHAnsi"/>
          <w:sz w:val="22"/>
          <w:szCs w:val="22"/>
        </w:rPr>
        <w:t>Inexigibilidade</w:t>
      </w:r>
      <w:r w:rsidR="00186912" w:rsidRPr="00062FFF">
        <w:rPr>
          <w:rFonts w:asciiTheme="minorHAnsi" w:hAnsiTheme="minorHAnsi" w:cstheme="minorHAnsi"/>
          <w:sz w:val="22"/>
          <w:szCs w:val="22"/>
        </w:rPr>
        <w:t xml:space="preserve"> de Licitação</w:t>
      </w:r>
      <w:r w:rsidR="00D60EB7" w:rsidRPr="00062FFF">
        <w:rPr>
          <w:rFonts w:asciiTheme="minorHAnsi" w:hAnsiTheme="minorHAnsi" w:cstheme="minorHAnsi"/>
          <w:sz w:val="22"/>
          <w:szCs w:val="22"/>
        </w:rPr>
        <w:t xml:space="preserve"> </w:t>
      </w:r>
      <w:r w:rsidR="00062FFF">
        <w:rPr>
          <w:rFonts w:asciiTheme="minorHAnsi" w:hAnsiTheme="minorHAnsi" w:cstheme="minorHAnsi"/>
          <w:sz w:val="22"/>
          <w:szCs w:val="22"/>
        </w:rPr>
        <w:t>n</w:t>
      </w:r>
      <w:r w:rsidR="00D60EB7" w:rsidRPr="00062FFF">
        <w:rPr>
          <w:rFonts w:asciiTheme="minorHAnsi" w:hAnsiTheme="minorHAnsi" w:cstheme="minorHAnsi"/>
          <w:sz w:val="22"/>
          <w:szCs w:val="22"/>
        </w:rPr>
        <w:t xml:space="preserve">º </w:t>
      </w:r>
      <w:r w:rsidR="003D0CBD" w:rsidRPr="00062FFF">
        <w:rPr>
          <w:rFonts w:asciiTheme="minorHAnsi" w:hAnsiTheme="minorHAnsi" w:cstheme="minorHAnsi"/>
          <w:sz w:val="22"/>
          <w:szCs w:val="22"/>
        </w:rPr>
        <w:t>2</w:t>
      </w:r>
      <w:r w:rsidR="00DB44B1" w:rsidRPr="00062FFF">
        <w:rPr>
          <w:rFonts w:asciiTheme="minorHAnsi" w:hAnsiTheme="minorHAnsi" w:cstheme="minorHAnsi"/>
          <w:sz w:val="22"/>
          <w:szCs w:val="22"/>
        </w:rPr>
        <w:t>48</w:t>
      </w:r>
      <w:r w:rsidR="00C2611F" w:rsidRPr="00062FFF">
        <w:rPr>
          <w:rFonts w:asciiTheme="minorHAnsi" w:hAnsiTheme="minorHAnsi" w:cstheme="minorHAnsi"/>
          <w:sz w:val="22"/>
          <w:szCs w:val="22"/>
        </w:rPr>
        <w:t>/202</w:t>
      </w:r>
      <w:r w:rsidR="00C02A37" w:rsidRPr="00062FFF">
        <w:rPr>
          <w:rFonts w:asciiTheme="minorHAnsi" w:hAnsiTheme="minorHAnsi" w:cstheme="minorHAnsi"/>
          <w:sz w:val="22"/>
          <w:szCs w:val="22"/>
        </w:rPr>
        <w:t>4</w:t>
      </w:r>
      <w:r w:rsidRPr="00062FFF">
        <w:rPr>
          <w:rFonts w:asciiTheme="minorHAnsi" w:hAnsiTheme="minorHAnsi" w:cstheme="minorHAnsi"/>
          <w:sz w:val="22"/>
          <w:szCs w:val="22"/>
        </w:rPr>
        <w:t xml:space="preserve">, visando o atendimento das necessidades da </w:t>
      </w:r>
      <w:r w:rsidR="00DB44B1" w:rsidRPr="00062FFF">
        <w:rPr>
          <w:rFonts w:asciiTheme="minorHAnsi" w:hAnsiTheme="minorHAnsi" w:cstheme="minorHAnsi"/>
          <w:sz w:val="22"/>
          <w:szCs w:val="22"/>
        </w:rPr>
        <w:t>Diretoria de Área Contábil e de Gestão Fiscal - DICOGE</w:t>
      </w:r>
      <w:r w:rsidR="00DB7639" w:rsidRPr="00062FFF">
        <w:rPr>
          <w:rFonts w:asciiTheme="minorHAnsi" w:hAnsiTheme="minorHAnsi" w:cstheme="minorHAnsi"/>
          <w:sz w:val="22"/>
          <w:szCs w:val="22"/>
        </w:rPr>
        <w:t>,</w:t>
      </w:r>
      <w:r w:rsidR="00B118D4" w:rsidRPr="00062FFF">
        <w:rPr>
          <w:rFonts w:asciiTheme="minorHAnsi" w:hAnsiTheme="minorHAnsi" w:cstheme="minorHAnsi"/>
          <w:sz w:val="22"/>
          <w:szCs w:val="22"/>
        </w:rPr>
        <w:t xml:space="preserve"> no valor </w:t>
      </w:r>
      <w:bookmarkStart w:id="1" w:name="_Hlk182912633"/>
      <w:r w:rsidR="00DB44B1" w:rsidRPr="00062FFF">
        <w:rPr>
          <w:rFonts w:asciiTheme="minorHAnsi" w:hAnsiTheme="minorHAnsi" w:cstheme="minorHAnsi"/>
          <w:bCs/>
          <w:sz w:val="22"/>
          <w:szCs w:val="22"/>
        </w:rPr>
        <w:t>R$ 19.004,00 (dezenove mil e quatro reais)</w:t>
      </w:r>
      <w:bookmarkEnd w:id="1"/>
      <w:r w:rsidRPr="00062FFF">
        <w:rPr>
          <w:rFonts w:asciiTheme="minorHAnsi" w:hAnsiTheme="minorHAnsi" w:cstheme="minorHAnsi"/>
          <w:sz w:val="22"/>
          <w:szCs w:val="22"/>
        </w:rPr>
        <w:t>.</w:t>
      </w:r>
    </w:p>
    <w:p w14:paraId="5E209145" w14:textId="72F72B4B" w:rsidR="00C576EF" w:rsidRPr="00062FFF" w:rsidRDefault="002067C4" w:rsidP="00062FFF">
      <w:pPr>
        <w:spacing w:before="120" w:line="36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>Art. 2</w:t>
      </w:r>
      <w:r w:rsidR="003F6830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>º</w:t>
      </w:r>
      <w:r w:rsidR="00AE71A7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Os encargos deste ato correrão por conta da dotação orçamentária </w:t>
      </w:r>
      <w:r w:rsidR="00C576EF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>do Programa de Trabalho 01.031.1141.218</w:t>
      </w:r>
      <w:r w:rsidR="0060664A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>3 – Coorden</w:t>
      </w:r>
      <w:r w:rsidR="00D60EB7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>ação e manutenção dos Serviços A</w:t>
      </w:r>
      <w:r w:rsidR="0060664A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>dministrativos</w:t>
      </w:r>
      <w:r w:rsidR="003F6830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C576EF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Natureza 3.3.90.3</w:t>
      </w:r>
      <w:r w:rsidR="00EC03BE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C576EF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EC03BE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>Outros serviços de terceiros – Pessoa Jurídica</w:t>
      </w:r>
      <w:r w:rsidR="003F6830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C576EF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0664A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>Fonte: 500</w:t>
      </w:r>
      <w:r w:rsidR="00891D3F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0664A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>- Recursos não vinculados de impostos</w:t>
      </w:r>
      <w:r w:rsidR="003F6830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60664A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576EF" w:rsidRPr="00062FFF">
        <w:rPr>
          <w:rFonts w:asciiTheme="minorHAnsi" w:hAnsiTheme="minorHAnsi" w:cstheme="minorHAnsi"/>
          <w:color w:val="000000" w:themeColor="text1"/>
          <w:sz w:val="22"/>
          <w:szCs w:val="22"/>
        </w:rPr>
        <w:t>Unidade Orçamentária 01010 – Assembleia Legislativa do Estado do Tocantins.</w:t>
      </w:r>
    </w:p>
    <w:p w14:paraId="2271DA63" w14:textId="054A1E12" w:rsidR="002067C4" w:rsidRPr="00062FFF" w:rsidRDefault="002067C4" w:rsidP="00062FFF">
      <w:pPr>
        <w:spacing w:before="12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62FFF">
        <w:rPr>
          <w:rFonts w:asciiTheme="minorHAnsi" w:hAnsiTheme="minorHAnsi" w:cstheme="minorHAnsi"/>
          <w:sz w:val="22"/>
          <w:szCs w:val="22"/>
        </w:rPr>
        <w:t xml:space="preserve">Art. </w:t>
      </w:r>
      <w:r w:rsidR="00C576EF" w:rsidRPr="00062FFF">
        <w:rPr>
          <w:rFonts w:asciiTheme="minorHAnsi" w:hAnsiTheme="minorHAnsi" w:cstheme="minorHAnsi"/>
          <w:sz w:val="22"/>
          <w:szCs w:val="22"/>
        </w:rPr>
        <w:t>3</w:t>
      </w:r>
      <w:r w:rsidR="003F6830" w:rsidRPr="00062FFF">
        <w:rPr>
          <w:rFonts w:asciiTheme="minorHAnsi" w:hAnsiTheme="minorHAnsi" w:cstheme="minorHAnsi"/>
          <w:sz w:val="22"/>
          <w:szCs w:val="22"/>
        </w:rPr>
        <w:t>º</w:t>
      </w:r>
      <w:r w:rsidR="00AE71A7" w:rsidRPr="00062FFF">
        <w:rPr>
          <w:rFonts w:asciiTheme="minorHAnsi" w:hAnsiTheme="minorHAnsi" w:cstheme="minorHAnsi"/>
          <w:sz w:val="22"/>
          <w:szCs w:val="22"/>
        </w:rPr>
        <w:t xml:space="preserve"> </w:t>
      </w:r>
      <w:r w:rsidRPr="00062FFF">
        <w:rPr>
          <w:rFonts w:asciiTheme="minorHAnsi" w:hAnsiTheme="minorHAnsi" w:cstheme="minorHAnsi"/>
          <w:sz w:val="22"/>
          <w:szCs w:val="22"/>
        </w:rPr>
        <w:t>- Esta Portaria entra em vigor na data de sua publicação.</w:t>
      </w:r>
    </w:p>
    <w:p w14:paraId="22F9179A" w14:textId="789A55B4" w:rsidR="002067C4" w:rsidRPr="00062FFF" w:rsidRDefault="002067C4" w:rsidP="00062FFF">
      <w:pPr>
        <w:spacing w:before="120"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90B46C3" w14:textId="0A78E101" w:rsidR="00C576EF" w:rsidRPr="00062FFF" w:rsidRDefault="00C576EF" w:rsidP="00062FFF">
      <w:pPr>
        <w:spacing w:before="120"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62FFF">
        <w:rPr>
          <w:rFonts w:asciiTheme="minorHAnsi" w:hAnsiTheme="minorHAnsi" w:cstheme="minorHAnsi"/>
          <w:sz w:val="22"/>
          <w:szCs w:val="22"/>
        </w:rPr>
        <w:t xml:space="preserve">Gabinete da Presidência da Assembleia Legislativa do Estado do Tocantins, aos </w:t>
      </w:r>
      <w:r w:rsidR="00062FFF">
        <w:rPr>
          <w:rFonts w:asciiTheme="minorHAnsi" w:hAnsiTheme="minorHAnsi" w:cstheme="minorHAnsi"/>
          <w:sz w:val="22"/>
          <w:szCs w:val="22"/>
        </w:rPr>
        <w:t>06</w:t>
      </w:r>
      <w:r w:rsidR="00F13988" w:rsidRPr="00062FFF">
        <w:rPr>
          <w:rFonts w:asciiTheme="minorHAnsi" w:hAnsiTheme="minorHAnsi" w:cstheme="minorHAnsi"/>
          <w:sz w:val="22"/>
          <w:szCs w:val="22"/>
        </w:rPr>
        <w:t xml:space="preserve"> </w:t>
      </w:r>
      <w:r w:rsidRPr="00062FFF">
        <w:rPr>
          <w:rFonts w:asciiTheme="minorHAnsi" w:hAnsiTheme="minorHAnsi" w:cstheme="minorHAnsi"/>
          <w:sz w:val="22"/>
          <w:szCs w:val="22"/>
        </w:rPr>
        <w:t xml:space="preserve">dias mês de </w:t>
      </w:r>
      <w:r w:rsidR="00062FFF">
        <w:rPr>
          <w:rFonts w:asciiTheme="minorHAnsi" w:hAnsiTheme="minorHAnsi" w:cstheme="minorHAnsi"/>
          <w:sz w:val="22"/>
          <w:szCs w:val="22"/>
        </w:rPr>
        <w:t>dezembro</w:t>
      </w:r>
      <w:r w:rsidR="003D0CBD" w:rsidRPr="00062FFF">
        <w:rPr>
          <w:rFonts w:asciiTheme="minorHAnsi" w:hAnsiTheme="minorHAnsi" w:cstheme="minorHAnsi"/>
          <w:sz w:val="22"/>
          <w:szCs w:val="22"/>
        </w:rPr>
        <w:t xml:space="preserve"> </w:t>
      </w:r>
      <w:r w:rsidRPr="00062FFF">
        <w:rPr>
          <w:rFonts w:asciiTheme="minorHAnsi" w:hAnsiTheme="minorHAnsi" w:cstheme="minorHAnsi"/>
          <w:sz w:val="22"/>
          <w:szCs w:val="22"/>
        </w:rPr>
        <w:t>de 20</w:t>
      </w:r>
      <w:r w:rsidR="001D599C" w:rsidRPr="00062FFF">
        <w:rPr>
          <w:rFonts w:asciiTheme="minorHAnsi" w:hAnsiTheme="minorHAnsi" w:cstheme="minorHAnsi"/>
          <w:sz w:val="22"/>
          <w:szCs w:val="22"/>
        </w:rPr>
        <w:t>2</w:t>
      </w:r>
      <w:r w:rsidR="009447D0" w:rsidRPr="00062FFF">
        <w:rPr>
          <w:rFonts w:asciiTheme="minorHAnsi" w:hAnsiTheme="minorHAnsi" w:cstheme="minorHAnsi"/>
          <w:sz w:val="22"/>
          <w:szCs w:val="22"/>
        </w:rPr>
        <w:t>4</w:t>
      </w:r>
      <w:r w:rsidRPr="00062FFF">
        <w:rPr>
          <w:rFonts w:asciiTheme="minorHAnsi" w:hAnsiTheme="minorHAnsi" w:cstheme="minorHAnsi"/>
          <w:sz w:val="22"/>
          <w:szCs w:val="22"/>
        </w:rPr>
        <w:t>.</w:t>
      </w:r>
    </w:p>
    <w:p w14:paraId="50A67C2F" w14:textId="3FBC125D" w:rsidR="002067C4" w:rsidRPr="00DB7639" w:rsidRDefault="002067C4" w:rsidP="002067C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4E13A0E" w14:textId="13C3D368" w:rsidR="00EC03BE" w:rsidRPr="00DB7639" w:rsidRDefault="00EC03BE" w:rsidP="002067C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F7CE2D4" w14:textId="77777777" w:rsidR="00EC03BE" w:rsidRPr="00DB7639" w:rsidRDefault="00EC03BE" w:rsidP="00062FF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516E49D" w14:textId="77777777" w:rsidR="00C576EF" w:rsidRPr="00DB7639" w:rsidRDefault="00C576EF" w:rsidP="00062FFF">
      <w:pPr>
        <w:jc w:val="center"/>
        <w:rPr>
          <w:rFonts w:asciiTheme="minorHAnsi" w:hAnsiTheme="minorHAnsi" w:cstheme="minorHAnsi"/>
          <w:sz w:val="22"/>
          <w:szCs w:val="22"/>
        </w:rPr>
      </w:pPr>
      <w:r w:rsidRPr="00DB7639">
        <w:rPr>
          <w:rFonts w:asciiTheme="minorHAnsi" w:hAnsiTheme="minorHAnsi" w:cstheme="minorHAnsi"/>
          <w:sz w:val="22"/>
          <w:szCs w:val="22"/>
        </w:rPr>
        <w:t xml:space="preserve">Deputado </w:t>
      </w:r>
      <w:r w:rsidR="00C2611F" w:rsidRPr="00DB7639">
        <w:rPr>
          <w:rFonts w:asciiTheme="minorHAnsi" w:hAnsiTheme="minorHAnsi" w:cstheme="minorHAnsi"/>
          <w:b/>
          <w:sz w:val="22"/>
          <w:szCs w:val="22"/>
        </w:rPr>
        <w:t>AMÉLIO CAYRES</w:t>
      </w:r>
    </w:p>
    <w:p w14:paraId="7A4D2FC7" w14:textId="77777777" w:rsidR="002067C4" w:rsidRPr="00DB7639" w:rsidRDefault="00C576EF" w:rsidP="00062FFF">
      <w:pPr>
        <w:jc w:val="center"/>
        <w:rPr>
          <w:rFonts w:asciiTheme="minorHAnsi" w:hAnsiTheme="minorHAnsi" w:cstheme="minorHAnsi"/>
          <w:sz w:val="22"/>
          <w:szCs w:val="22"/>
        </w:rPr>
      </w:pPr>
      <w:r w:rsidRPr="00DB7639">
        <w:rPr>
          <w:rFonts w:asciiTheme="minorHAnsi" w:hAnsiTheme="minorHAnsi" w:cstheme="minorHAnsi"/>
          <w:sz w:val="22"/>
          <w:szCs w:val="22"/>
        </w:rPr>
        <w:t>Presidente</w:t>
      </w:r>
    </w:p>
    <w:p w14:paraId="7E2ECFD6" w14:textId="77777777" w:rsidR="00980BD8" w:rsidRPr="00DB7639" w:rsidRDefault="00980BD8" w:rsidP="00BA66C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4E85055" w14:textId="53CA600F" w:rsidR="00980BD8" w:rsidRPr="00DB7639" w:rsidRDefault="00980BD8" w:rsidP="00BA66C8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980BD8" w:rsidRPr="00DB7639" w:rsidSect="00AE71A7">
      <w:headerReference w:type="default" r:id="rId6"/>
      <w:footerReference w:type="default" r:id="rId7"/>
      <w:pgSz w:w="11906" w:h="16838" w:code="9"/>
      <w:pgMar w:top="1327" w:right="1133" w:bottom="568" w:left="15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F0570" w14:textId="77777777" w:rsidR="00761AF7" w:rsidRDefault="00761AF7">
      <w:r>
        <w:separator/>
      </w:r>
    </w:p>
  </w:endnote>
  <w:endnote w:type="continuationSeparator" w:id="0">
    <w:p w14:paraId="42A40898" w14:textId="77777777" w:rsidR="00761AF7" w:rsidRDefault="0076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132000"/>
      <w:docPartObj>
        <w:docPartGallery w:val="Page Numbers (Bottom of Page)"/>
        <w:docPartUnique/>
      </w:docPartObj>
    </w:sdtPr>
    <w:sdtContent>
      <w:p w14:paraId="32590F68" w14:textId="77777777" w:rsidR="00C02A37" w:rsidRDefault="001E50F2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E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B0C5A0" w14:textId="77777777" w:rsidR="00C02A37" w:rsidRDefault="00C02A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F08A7" w14:textId="77777777" w:rsidR="00761AF7" w:rsidRDefault="00761AF7">
      <w:r>
        <w:separator/>
      </w:r>
    </w:p>
  </w:footnote>
  <w:footnote w:type="continuationSeparator" w:id="0">
    <w:p w14:paraId="065FE860" w14:textId="77777777" w:rsidR="00761AF7" w:rsidRDefault="00761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35477" w14:textId="77777777" w:rsidR="00C02A37" w:rsidRDefault="001E50F2" w:rsidP="00C903E9">
    <w:pPr>
      <w:pStyle w:val="Cabealho"/>
      <w:jc w:val="center"/>
    </w:pPr>
    <w:r>
      <w:rPr>
        <w:noProof/>
      </w:rPr>
      <w:drawing>
        <wp:inline distT="0" distB="0" distL="0" distR="0" wp14:anchorId="5C5DA23C" wp14:editId="0F25B7B5">
          <wp:extent cx="628650" cy="685469"/>
          <wp:effectExtent l="0" t="0" r="0" b="63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35" cy="7040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2C3A57" w14:textId="77777777" w:rsidR="00C02A37" w:rsidRDefault="00C02A37" w:rsidP="00C903E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47"/>
    <w:rsid w:val="00024719"/>
    <w:rsid w:val="000257A7"/>
    <w:rsid w:val="00030ADA"/>
    <w:rsid w:val="00036DE8"/>
    <w:rsid w:val="000412D5"/>
    <w:rsid w:val="000470BC"/>
    <w:rsid w:val="00055F00"/>
    <w:rsid w:val="00060FE3"/>
    <w:rsid w:val="00062FFF"/>
    <w:rsid w:val="000942C8"/>
    <w:rsid w:val="000B4B6A"/>
    <w:rsid w:val="000B5CF8"/>
    <w:rsid w:val="000C5B8D"/>
    <w:rsid w:val="000E2237"/>
    <w:rsid w:val="0011273A"/>
    <w:rsid w:val="0012400E"/>
    <w:rsid w:val="00145F04"/>
    <w:rsid w:val="00152E40"/>
    <w:rsid w:val="00155289"/>
    <w:rsid w:val="00161C09"/>
    <w:rsid w:val="0018119B"/>
    <w:rsid w:val="00186912"/>
    <w:rsid w:val="00187806"/>
    <w:rsid w:val="00192BF8"/>
    <w:rsid w:val="001943A9"/>
    <w:rsid w:val="001A054E"/>
    <w:rsid w:val="001A2D71"/>
    <w:rsid w:val="001A5CE2"/>
    <w:rsid w:val="001C029B"/>
    <w:rsid w:val="001D289B"/>
    <w:rsid w:val="001D599C"/>
    <w:rsid w:val="001E50F2"/>
    <w:rsid w:val="002067C4"/>
    <w:rsid w:val="00210F42"/>
    <w:rsid w:val="00241586"/>
    <w:rsid w:val="002A261A"/>
    <w:rsid w:val="002B507E"/>
    <w:rsid w:val="002B7AE1"/>
    <w:rsid w:val="002D1A2B"/>
    <w:rsid w:val="00300ADF"/>
    <w:rsid w:val="00315306"/>
    <w:rsid w:val="003173D3"/>
    <w:rsid w:val="00335A0D"/>
    <w:rsid w:val="00342EE7"/>
    <w:rsid w:val="003609F5"/>
    <w:rsid w:val="003C6AF3"/>
    <w:rsid w:val="003D0CBD"/>
    <w:rsid w:val="003D4E35"/>
    <w:rsid w:val="003F4F53"/>
    <w:rsid w:val="003F6830"/>
    <w:rsid w:val="0045071B"/>
    <w:rsid w:val="00455057"/>
    <w:rsid w:val="004754E2"/>
    <w:rsid w:val="00494262"/>
    <w:rsid w:val="00497A2B"/>
    <w:rsid w:val="00497BF1"/>
    <w:rsid w:val="004B6EA9"/>
    <w:rsid w:val="004C3E89"/>
    <w:rsid w:val="004D18C4"/>
    <w:rsid w:val="004D70B7"/>
    <w:rsid w:val="00533F2C"/>
    <w:rsid w:val="0054595B"/>
    <w:rsid w:val="00551274"/>
    <w:rsid w:val="005556A7"/>
    <w:rsid w:val="005634D7"/>
    <w:rsid w:val="0058011F"/>
    <w:rsid w:val="005C15C5"/>
    <w:rsid w:val="005E7F8E"/>
    <w:rsid w:val="0060664A"/>
    <w:rsid w:val="00612832"/>
    <w:rsid w:val="0061298C"/>
    <w:rsid w:val="00631519"/>
    <w:rsid w:val="00641ABF"/>
    <w:rsid w:val="00663C30"/>
    <w:rsid w:val="006A42AA"/>
    <w:rsid w:val="006B73B7"/>
    <w:rsid w:val="00716A67"/>
    <w:rsid w:val="00761AF7"/>
    <w:rsid w:val="00763E2B"/>
    <w:rsid w:val="007710AD"/>
    <w:rsid w:val="007750A7"/>
    <w:rsid w:val="007B1501"/>
    <w:rsid w:val="007B22C0"/>
    <w:rsid w:val="007C3D2D"/>
    <w:rsid w:val="007D00D7"/>
    <w:rsid w:val="007F30A4"/>
    <w:rsid w:val="008150B3"/>
    <w:rsid w:val="00831688"/>
    <w:rsid w:val="00876CC5"/>
    <w:rsid w:val="00891D3F"/>
    <w:rsid w:val="008B22C5"/>
    <w:rsid w:val="008C5409"/>
    <w:rsid w:val="008D32D0"/>
    <w:rsid w:val="009136D7"/>
    <w:rsid w:val="00924269"/>
    <w:rsid w:val="009447D0"/>
    <w:rsid w:val="00944A69"/>
    <w:rsid w:val="00977BDA"/>
    <w:rsid w:val="00980BD8"/>
    <w:rsid w:val="00983F65"/>
    <w:rsid w:val="0099117A"/>
    <w:rsid w:val="00992BF5"/>
    <w:rsid w:val="00995F20"/>
    <w:rsid w:val="009A084A"/>
    <w:rsid w:val="009C0C9D"/>
    <w:rsid w:val="009D577A"/>
    <w:rsid w:val="009F724A"/>
    <w:rsid w:val="00A30F82"/>
    <w:rsid w:val="00A721C6"/>
    <w:rsid w:val="00A90E52"/>
    <w:rsid w:val="00AB208D"/>
    <w:rsid w:val="00AE14F9"/>
    <w:rsid w:val="00AE71A7"/>
    <w:rsid w:val="00B118D4"/>
    <w:rsid w:val="00B26812"/>
    <w:rsid w:val="00B439AA"/>
    <w:rsid w:val="00B66137"/>
    <w:rsid w:val="00B73781"/>
    <w:rsid w:val="00B7736C"/>
    <w:rsid w:val="00B80B03"/>
    <w:rsid w:val="00B95FD0"/>
    <w:rsid w:val="00BA0521"/>
    <w:rsid w:val="00BA66C8"/>
    <w:rsid w:val="00BB4B5D"/>
    <w:rsid w:val="00BB4FB4"/>
    <w:rsid w:val="00BD3BD2"/>
    <w:rsid w:val="00BE4DD5"/>
    <w:rsid w:val="00BF5186"/>
    <w:rsid w:val="00C02A37"/>
    <w:rsid w:val="00C2611F"/>
    <w:rsid w:val="00C576EF"/>
    <w:rsid w:val="00C61F9D"/>
    <w:rsid w:val="00C65E33"/>
    <w:rsid w:val="00C929E0"/>
    <w:rsid w:val="00CC6047"/>
    <w:rsid w:val="00D16B6A"/>
    <w:rsid w:val="00D36AA0"/>
    <w:rsid w:val="00D54A1E"/>
    <w:rsid w:val="00D60EB7"/>
    <w:rsid w:val="00D63952"/>
    <w:rsid w:val="00D72752"/>
    <w:rsid w:val="00DB44B1"/>
    <w:rsid w:val="00DB7639"/>
    <w:rsid w:val="00DD14B1"/>
    <w:rsid w:val="00DE52BF"/>
    <w:rsid w:val="00DE6795"/>
    <w:rsid w:val="00E03E80"/>
    <w:rsid w:val="00E26242"/>
    <w:rsid w:val="00E411E6"/>
    <w:rsid w:val="00E47C45"/>
    <w:rsid w:val="00E7773D"/>
    <w:rsid w:val="00E8642F"/>
    <w:rsid w:val="00E87B36"/>
    <w:rsid w:val="00EC03BE"/>
    <w:rsid w:val="00ED7B6A"/>
    <w:rsid w:val="00EF67A9"/>
    <w:rsid w:val="00F13988"/>
    <w:rsid w:val="00F24828"/>
    <w:rsid w:val="00F74569"/>
    <w:rsid w:val="00F804D0"/>
    <w:rsid w:val="00F806D3"/>
    <w:rsid w:val="00F80DA8"/>
    <w:rsid w:val="00FE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6438D"/>
  <w15:chartTrackingRefBased/>
  <w15:docId w15:val="{C41455DC-9989-4EDE-8EAE-1F98544B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C6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60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6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60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52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2BF"/>
    <w:rPr>
      <w:rFonts w:ascii="Segoe UI" w:eastAsia="Times New Roman" w:hAnsi="Segoe UI" w:cs="Segoe UI"/>
      <w:sz w:val="18"/>
      <w:szCs w:val="18"/>
      <w:lang w:eastAsia="pt-BR"/>
    </w:rPr>
  </w:style>
  <w:style w:type="character" w:styleId="nfase">
    <w:name w:val="Emphasis"/>
    <w:basedOn w:val="Fontepargpadro"/>
    <w:uiPriority w:val="20"/>
    <w:qFormat/>
    <w:rsid w:val="001D599C"/>
    <w:rPr>
      <w:i/>
      <w:iCs/>
    </w:rPr>
  </w:style>
  <w:style w:type="character" w:styleId="Forte">
    <w:name w:val="Strong"/>
    <w:basedOn w:val="Fontepargpadro"/>
    <w:uiPriority w:val="22"/>
    <w:qFormat/>
    <w:rsid w:val="006B73B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B73B7"/>
    <w:rPr>
      <w:color w:val="0000FF"/>
      <w:u w:val="single"/>
    </w:rPr>
  </w:style>
  <w:style w:type="paragraph" w:styleId="SemEspaamento">
    <w:name w:val="No Spacing"/>
    <w:uiPriority w:val="1"/>
    <w:qFormat/>
    <w:rsid w:val="001A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567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Adalberto Arruda Alencar</dc:creator>
  <cp:keywords/>
  <dc:description/>
  <cp:lastModifiedBy>Adalberto Arruda Alencar</cp:lastModifiedBy>
  <cp:revision>38</cp:revision>
  <cp:lastPrinted>2024-10-08T18:56:00Z</cp:lastPrinted>
  <dcterms:created xsi:type="dcterms:W3CDTF">2023-06-16T13:57:00Z</dcterms:created>
  <dcterms:modified xsi:type="dcterms:W3CDTF">2024-12-06T17:27:00Z</dcterms:modified>
</cp:coreProperties>
</file>